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2C5A" w14:textId="64B50C11" w:rsidR="009C26EB" w:rsidRPr="005C597E" w:rsidRDefault="001F08AB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On purge bébé !</w:t>
      </w:r>
    </w:p>
    <w:p w14:paraId="213E9DF5" w14:textId="77777777" w:rsidR="000C0763" w:rsidRDefault="000C0763" w:rsidP="000C0763">
      <w:pPr>
        <w:rPr>
          <w:rFonts w:asciiTheme="majorHAnsi" w:hAnsiTheme="majorHAnsi"/>
        </w:rPr>
      </w:pPr>
    </w:p>
    <w:p w14:paraId="7A3E8349" w14:textId="77777777" w:rsidR="005C597E" w:rsidRDefault="005C597E" w:rsidP="000C0763">
      <w:pPr>
        <w:rPr>
          <w:rFonts w:asciiTheme="majorHAnsi" w:hAnsiTheme="majorHAnsi"/>
          <w:b/>
        </w:rPr>
      </w:pPr>
      <w:r w:rsidRPr="005C597E">
        <w:rPr>
          <w:rFonts w:asciiTheme="majorHAnsi" w:hAnsiTheme="majorHAnsi"/>
          <w:b/>
        </w:rPr>
        <w:t>Infos générales</w:t>
      </w:r>
    </w:p>
    <w:p w14:paraId="4B3F8C11" w14:textId="6A7066B9" w:rsidR="00BC2DBC" w:rsidRDefault="001F08AB" w:rsidP="000C0763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Re-Création</w:t>
      </w:r>
      <w:proofErr w:type="spellEnd"/>
      <w:r>
        <w:rPr>
          <w:rFonts w:asciiTheme="majorHAnsi" w:hAnsiTheme="majorHAnsi"/>
          <w:b/>
        </w:rPr>
        <w:t xml:space="preserve"> 2009 (Première version en 2005)</w:t>
      </w:r>
    </w:p>
    <w:p w14:paraId="5FED4E74" w14:textId="34D20B23" w:rsidR="00BC2DBC" w:rsidRPr="005C597E" w:rsidRDefault="00BC2DBC" w:rsidP="000C07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Repris en tournée </w:t>
      </w:r>
      <w:r w:rsidR="00952C0F">
        <w:rPr>
          <w:rFonts w:asciiTheme="majorHAnsi" w:hAnsiTheme="majorHAnsi"/>
        </w:rPr>
        <w:t>20</w:t>
      </w:r>
      <w:r w:rsidR="001F08AB">
        <w:rPr>
          <w:rFonts w:asciiTheme="majorHAnsi" w:hAnsiTheme="majorHAnsi"/>
        </w:rPr>
        <w:t>10-2011- 2012</w:t>
      </w:r>
    </w:p>
    <w:p w14:paraId="12A358D3" w14:textId="77777777" w:rsidR="00164063" w:rsidRDefault="00164063" w:rsidP="00D54926">
      <w:pPr>
        <w:rPr>
          <w:rFonts w:asciiTheme="majorHAnsi" w:hAnsiTheme="majorHAnsi"/>
          <w:b/>
        </w:rPr>
      </w:pPr>
    </w:p>
    <w:p w14:paraId="6D07A257" w14:textId="5E96A80B" w:rsidR="00D54926" w:rsidRPr="000C0763" w:rsidRDefault="00D54926" w:rsidP="00D54926">
      <w:pPr>
        <w:rPr>
          <w:rFonts w:asciiTheme="majorHAnsi" w:hAnsiTheme="majorHAnsi"/>
        </w:rPr>
      </w:pPr>
      <w:r w:rsidRPr="000C0763">
        <w:rPr>
          <w:rFonts w:asciiTheme="majorHAnsi" w:hAnsiTheme="majorHAnsi"/>
          <w:b/>
        </w:rPr>
        <w:t>Texte</w:t>
      </w:r>
      <w:r w:rsidRPr="000C0763">
        <w:rPr>
          <w:rFonts w:asciiTheme="majorHAnsi" w:hAnsiTheme="majorHAnsi"/>
        </w:rPr>
        <w:t xml:space="preserve"> </w:t>
      </w:r>
      <w:r w:rsidR="001F08AB">
        <w:rPr>
          <w:rFonts w:asciiTheme="majorHAnsi" w:hAnsiTheme="majorHAnsi"/>
        </w:rPr>
        <w:t>Georges Feydeau</w:t>
      </w:r>
    </w:p>
    <w:p w14:paraId="58EBD5CC" w14:textId="77777777" w:rsidR="00D54926" w:rsidRDefault="00D54926" w:rsidP="00D54926">
      <w:pPr>
        <w:rPr>
          <w:rFonts w:asciiTheme="majorHAnsi" w:hAnsiTheme="majorHAnsi"/>
        </w:rPr>
      </w:pPr>
      <w:r w:rsidRPr="000C0763">
        <w:rPr>
          <w:rFonts w:asciiTheme="majorHAnsi" w:hAnsiTheme="majorHAnsi"/>
          <w:b/>
        </w:rPr>
        <w:t>Mise en scène</w:t>
      </w:r>
      <w:r w:rsidRPr="000C0763">
        <w:rPr>
          <w:rFonts w:asciiTheme="majorHAnsi" w:hAnsiTheme="majorHAnsi"/>
        </w:rPr>
        <w:t xml:space="preserve"> Laurent </w:t>
      </w:r>
      <w:proofErr w:type="spellStart"/>
      <w:r w:rsidRPr="000C0763">
        <w:rPr>
          <w:rFonts w:asciiTheme="majorHAnsi" w:hAnsiTheme="majorHAnsi"/>
        </w:rPr>
        <w:t>Brethome</w:t>
      </w:r>
      <w:proofErr w:type="spellEnd"/>
    </w:p>
    <w:p w14:paraId="015AC77A" w14:textId="77777777" w:rsidR="000C0763" w:rsidRDefault="000C0763" w:rsidP="000C0763">
      <w:pPr>
        <w:rPr>
          <w:rFonts w:asciiTheme="majorHAnsi" w:hAnsiTheme="majorHAnsi"/>
        </w:rPr>
      </w:pPr>
    </w:p>
    <w:p w14:paraId="4BCFE40B" w14:textId="6F7E2C9E" w:rsidR="00D54926" w:rsidRPr="001F08AB" w:rsidRDefault="005C597E">
      <w:pPr>
        <w:rPr>
          <w:rFonts w:asciiTheme="majorHAnsi" w:hAnsiTheme="majorHAnsi"/>
          <w:b/>
        </w:rPr>
      </w:pPr>
      <w:r w:rsidRPr="005C597E">
        <w:rPr>
          <w:rFonts w:asciiTheme="majorHAnsi" w:hAnsiTheme="majorHAnsi"/>
          <w:b/>
        </w:rPr>
        <w:t>Texte</w:t>
      </w:r>
      <w:r w:rsidR="001F08AB" w:rsidRPr="001F08AB">
        <w:rPr>
          <w:rFonts w:asciiTheme="majorHAnsi" w:hAnsiTheme="majorHAnsi"/>
        </w:rPr>
        <w:br/>
        <w:t xml:space="preserve">Pour Laurent </w:t>
      </w:r>
      <w:proofErr w:type="spellStart"/>
      <w:r w:rsidR="001F08AB" w:rsidRPr="001F08AB">
        <w:rPr>
          <w:rFonts w:asciiTheme="majorHAnsi" w:hAnsiTheme="majorHAnsi"/>
        </w:rPr>
        <w:t>Brethome</w:t>
      </w:r>
      <w:proofErr w:type="spellEnd"/>
      <w:r w:rsidR="001F08AB" w:rsidRPr="001F08AB">
        <w:rPr>
          <w:rFonts w:asciiTheme="majorHAnsi" w:hAnsiTheme="majorHAnsi"/>
        </w:rPr>
        <w:t>, cette mise en scène est l’aboutissement d’un triptyque autour de “la contrainte de vivre à deux” et la fin d’une cohabitation avec Feydea</w:t>
      </w:r>
      <w:r w:rsidR="001F08AB">
        <w:rPr>
          <w:rFonts w:asciiTheme="majorHAnsi" w:hAnsiTheme="majorHAnsi"/>
        </w:rPr>
        <w:t xml:space="preserve">u qui dura plus de trois ans. </w:t>
      </w:r>
      <w:r w:rsidR="001F08AB" w:rsidRPr="001F08AB">
        <w:rPr>
          <w:rFonts w:asciiTheme="majorHAnsi" w:hAnsiTheme="majorHAnsi"/>
        </w:rPr>
        <w:t xml:space="preserve">Plus qu’une simple farce conjugale, </w:t>
      </w:r>
      <w:r w:rsidR="001F08AB" w:rsidRPr="001F08AB">
        <w:rPr>
          <w:rFonts w:asciiTheme="majorHAnsi" w:hAnsiTheme="majorHAnsi"/>
          <w:i/>
          <w:iCs/>
        </w:rPr>
        <w:t>On purge bébé !</w:t>
      </w:r>
      <w:r w:rsidR="001F08AB" w:rsidRPr="001F08AB">
        <w:rPr>
          <w:rFonts w:asciiTheme="majorHAnsi" w:hAnsiTheme="majorHAnsi"/>
        </w:rPr>
        <w:t xml:space="preserve"> révèle la névrose parentale d’un Monsieur </w:t>
      </w:r>
      <w:proofErr w:type="spellStart"/>
      <w:r w:rsidR="001F08AB" w:rsidRPr="001F08AB">
        <w:rPr>
          <w:rFonts w:asciiTheme="majorHAnsi" w:hAnsiTheme="majorHAnsi"/>
        </w:rPr>
        <w:t>Follavoine</w:t>
      </w:r>
      <w:proofErr w:type="spellEnd"/>
      <w:r w:rsidR="001F08AB" w:rsidRPr="001F08AB">
        <w:rPr>
          <w:rFonts w:asciiTheme="majorHAnsi" w:hAnsiTheme="majorHAnsi"/>
        </w:rPr>
        <w:t xml:space="preserve"> qui subit chaque jour les caprices de Toto… et de Madame </w:t>
      </w:r>
      <w:proofErr w:type="spellStart"/>
      <w:r w:rsidR="001F08AB" w:rsidRPr="001F08AB">
        <w:rPr>
          <w:rFonts w:asciiTheme="majorHAnsi" w:hAnsiTheme="majorHAnsi"/>
        </w:rPr>
        <w:t>Follavoine</w:t>
      </w:r>
      <w:proofErr w:type="spellEnd"/>
      <w:r w:rsidR="001F08AB" w:rsidRPr="001F08AB">
        <w:rPr>
          <w:rFonts w:asciiTheme="majorHAnsi" w:hAnsiTheme="majorHAnsi"/>
        </w:rPr>
        <w:t xml:space="preserve">, </w:t>
      </w:r>
      <w:r w:rsidR="001F08AB">
        <w:rPr>
          <w:rFonts w:asciiTheme="majorHAnsi" w:hAnsiTheme="majorHAnsi"/>
        </w:rPr>
        <w:t xml:space="preserve">comme dans un “mauvais rêve”.  </w:t>
      </w:r>
      <w:r w:rsidR="001F08AB" w:rsidRPr="001F08AB">
        <w:rPr>
          <w:rFonts w:asciiTheme="majorHAnsi" w:hAnsiTheme="majorHAnsi"/>
        </w:rPr>
        <w:t>C’est un combat de vie sur un ring sans cordes, une immersion en apnée dans un quotidien cauchemardesque, un face à face san</w:t>
      </w:r>
      <w:r w:rsidR="001F08AB">
        <w:rPr>
          <w:rFonts w:asciiTheme="majorHAnsi" w:hAnsiTheme="majorHAnsi"/>
        </w:rPr>
        <w:t xml:space="preserve">s échappatoire avec l’humain.  </w:t>
      </w:r>
      <w:r w:rsidR="001F08AB" w:rsidRPr="001F08AB">
        <w:rPr>
          <w:rFonts w:asciiTheme="majorHAnsi" w:hAnsiTheme="majorHAnsi"/>
        </w:rPr>
        <w:t>Bienvenue chez M. et Mme </w:t>
      </w:r>
      <w:proofErr w:type="spellStart"/>
      <w:r w:rsidR="001F08AB" w:rsidRPr="001F08AB">
        <w:rPr>
          <w:rFonts w:asciiTheme="majorHAnsi" w:hAnsiTheme="majorHAnsi"/>
        </w:rPr>
        <w:t>Follavoine</w:t>
      </w:r>
      <w:proofErr w:type="spellEnd"/>
      <w:r w:rsidR="001F08AB" w:rsidRPr="001F08AB">
        <w:rPr>
          <w:rFonts w:asciiTheme="majorHAnsi" w:hAnsiTheme="majorHAnsi"/>
        </w:rPr>
        <w:t>, bienvenue dans l’enfer du couple !</w:t>
      </w:r>
    </w:p>
    <w:p w14:paraId="5AB86817" w14:textId="77777777" w:rsidR="001F08AB" w:rsidRDefault="001F08AB">
      <w:pPr>
        <w:rPr>
          <w:rFonts w:asciiTheme="majorHAnsi" w:hAnsiTheme="majorHAnsi"/>
          <w:b/>
        </w:rPr>
      </w:pPr>
    </w:p>
    <w:p w14:paraId="06CB3EA4" w14:textId="77777777" w:rsidR="005C597E" w:rsidRPr="005C597E" w:rsidRDefault="005C597E">
      <w:pPr>
        <w:rPr>
          <w:rFonts w:asciiTheme="majorHAnsi" w:hAnsiTheme="majorHAnsi"/>
          <w:b/>
        </w:rPr>
      </w:pPr>
      <w:r w:rsidRPr="005C597E">
        <w:rPr>
          <w:rFonts w:asciiTheme="majorHAnsi" w:hAnsiTheme="majorHAnsi"/>
          <w:b/>
        </w:rPr>
        <w:t>Les médias en parlent</w:t>
      </w:r>
    </w:p>
    <w:p w14:paraId="09BD2B01" w14:textId="77777777" w:rsidR="001F08AB" w:rsidRDefault="001F08AB" w:rsidP="00024576">
      <w:pPr>
        <w:rPr>
          <w:rFonts w:asciiTheme="majorHAnsi" w:hAnsiTheme="majorHAnsi"/>
        </w:rPr>
      </w:pPr>
      <w:r w:rsidRPr="001F08AB">
        <w:rPr>
          <w:rFonts w:asciiTheme="majorHAnsi" w:hAnsiTheme="majorHAnsi"/>
        </w:rPr>
        <w:t xml:space="preserve">« Avec </w:t>
      </w:r>
      <w:r w:rsidRPr="001F08AB">
        <w:rPr>
          <w:rFonts w:asciiTheme="majorHAnsi" w:hAnsiTheme="majorHAnsi"/>
          <w:i/>
          <w:iCs/>
        </w:rPr>
        <w:t xml:space="preserve">On purge bébé ! </w:t>
      </w:r>
      <w:r w:rsidRPr="001F08AB">
        <w:rPr>
          <w:rFonts w:asciiTheme="majorHAnsi" w:hAnsiTheme="majorHAnsi"/>
        </w:rPr>
        <w:t xml:space="preserve">Laurent </w:t>
      </w:r>
      <w:proofErr w:type="spellStart"/>
      <w:r w:rsidRPr="001F08AB">
        <w:rPr>
          <w:rFonts w:asciiTheme="majorHAnsi" w:hAnsiTheme="majorHAnsi"/>
        </w:rPr>
        <w:t>Brethome</w:t>
      </w:r>
      <w:proofErr w:type="spellEnd"/>
      <w:r w:rsidRPr="001F08AB">
        <w:rPr>
          <w:rFonts w:asciiTheme="majorHAnsi" w:hAnsiTheme="majorHAnsi"/>
        </w:rPr>
        <w:t xml:space="preserve"> s’autorise un ravalement de façade et un coup de jeune pour prouver que Feydeau n’a pas sombré dans la naphtaline du théâtre de grand-mère… » </w:t>
      </w:r>
      <w:r w:rsidRPr="001F08AB">
        <w:rPr>
          <w:rFonts w:asciiTheme="majorHAnsi" w:hAnsiTheme="majorHAnsi"/>
          <w:b/>
        </w:rPr>
        <w:t xml:space="preserve">Nadja </w:t>
      </w:r>
      <w:proofErr w:type="spellStart"/>
      <w:r w:rsidRPr="001F08AB">
        <w:rPr>
          <w:rFonts w:asciiTheme="majorHAnsi" w:hAnsiTheme="majorHAnsi"/>
          <w:b/>
        </w:rPr>
        <w:t>Pobel</w:t>
      </w:r>
      <w:proofErr w:type="spellEnd"/>
      <w:r w:rsidRPr="001F08AB">
        <w:rPr>
          <w:rFonts w:asciiTheme="majorHAnsi" w:hAnsiTheme="majorHAnsi"/>
          <w:b/>
        </w:rPr>
        <w:t xml:space="preserve"> - Le petit bulletin</w:t>
      </w:r>
      <w:r w:rsidRPr="001F08AB">
        <w:rPr>
          <w:rFonts w:asciiTheme="majorHAnsi" w:hAnsiTheme="majorHAnsi"/>
        </w:rPr>
        <w:t xml:space="preserve"> </w:t>
      </w:r>
    </w:p>
    <w:p w14:paraId="3C700977" w14:textId="77777777" w:rsidR="001F08AB" w:rsidRDefault="001F08AB" w:rsidP="00024576">
      <w:pPr>
        <w:rPr>
          <w:rFonts w:asciiTheme="majorHAnsi" w:hAnsiTheme="majorHAnsi"/>
        </w:rPr>
      </w:pPr>
    </w:p>
    <w:p w14:paraId="7EE32451" w14:textId="7777DBC4" w:rsidR="001F08AB" w:rsidRPr="000D6939" w:rsidRDefault="001F08AB" w:rsidP="001F08AB">
      <w:pPr>
        <w:rPr>
          <w:rFonts w:asciiTheme="majorHAnsi" w:hAnsiTheme="majorHAnsi"/>
          <w:b/>
          <w:iCs/>
        </w:rPr>
      </w:pPr>
      <w:r w:rsidRPr="001F08AB">
        <w:rPr>
          <w:rFonts w:asciiTheme="majorHAnsi" w:hAnsiTheme="majorHAnsi"/>
        </w:rPr>
        <w:t xml:space="preserve">« </w:t>
      </w:r>
      <w:r w:rsidRPr="001F08AB">
        <w:rPr>
          <w:rFonts w:asciiTheme="majorHAnsi" w:hAnsiTheme="majorHAnsi"/>
          <w:i/>
          <w:iCs/>
        </w:rPr>
        <w:t xml:space="preserve">Un vaudeville très rock and roll </w:t>
      </w:r>
      <w:r w:rsidRPr="001F08AB">
        <w:rPr>
          <w:rFonts w:asciiTheme="majorHAnsi" w:hAnsiTheme="majorHAnsi"/>
        </w:rPr>
        <w:t xml:space="preserve">(...). Cette explosive mise en scène de Feydeau s’apparente à un véritable bain de jouvence du genre. Le rendu est malin, osé, truffé de clins d’œil. Cette purge est une véritable réussite qu’on ne peut qu’applaudir des deux mains. » </w:t>
      </w:r>
      <w:r w:rsidRPr="000D6939">
        <w:rPr>
          <w:rFonts w:asciiTheme="majorHAnsi" w:hAnsiTheme="majorHAnsi"/>
          <w:b/>
          <w:iCs/>
        </w:rPr>
        <w:t>Élise Ter</w:t>
      </w:r>
      <w:r w:rsidR="000D6939" w:rsidRPr="000D6939">
        <w:rPr>
          <w:rFonts w:asciiTheme="majorHAnsi" w:hAnsiTheme="majorHAnsi"/>
          <w:b/>
          <w:iCs/>
        </w:rPr>
        <w:t>nat - Les Trois Coups</w:t>
      </w:r>
    </w:p>
    <w:p w14:paraId="07B61354" w14:textId="77777777" w:rsidR="000D6939" w:rsidRDefault="000D6939" w:rsidP="001F08AB">
      <w:pPr>
        <w:rPr>
          <w:rFonts w:asciiTheme="majorHAnsi" w:hAnsiTheme="majorHAnsi"/>
          <w:i/>
          <w:iCs/>
        </w:rPr>
      </w:pPr>
    </w:p>
    <w:p w14:paraId="6F102D3E" w14:textId="77777777" w:rsidR="000D6939" w:rsidRPr="001F08AB" w:rsidRDefault="000D6939" w:rsidP="001F08AB">
      <w:pPr>
        <w:rPr>
          <w:rFonts w:asciiTheme="majorHAnsi" w:hAnsiTheme="majorHAnsi"/>
        </w:rPr>
      </w:pPr>
    </w:p>
    <w:p w14:paraId="42553C79" w14:textId="51898377" w:rsidR="005C597E" w:rsidRDefault="006E37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Distribution &amp; </w:t>
      </w:r>
      <w:r w:rsidR="005C597E" w:rsidRPr="005C597E">
        <w:rPr>
          <w:rFonts w:asciiTheme="majorHAnsi" w:hAnsiTheme="majorHAnsi"/>
          <w:b/>
        </w:rPr>
        <w:t>production</w:t>
      </w:r>
      <w:bookmarkStart w:id="0" w:name="_GoBack"/>
      <w:bookmarkEnd w:id="0"/>
    </w:p>
    <w:p w14:paraId="439E66B3" w14:textId="77777777" w:rsidR="00D54926" w:rsidRDefault="00D54926" w:rsidP="006E37D4">
      <w:pPr>
        <w:rPr>
          <w:rFonts w:asciiTheme="majorHAnsi" w:hAnsiTheme="majorHAnsi"/>
          <w:b/>
        </w:rPr>
      </w:pPr>
    </w:p>
    <w:p w14:paraId="30CF0D17" w14:textId="2DF75BA3" w:rsidR="006E37D4" w:rsidRDefault="006E37D4" w:rsidP="006E37D4">
      <w:pPr>
        <w:rPr>
          <w:rFonts w:asciiTheme="majorHAnsi" w:hAnsiTheme="majorHAnsi"/>
        </w:rPr>
      </w:pPr>
      <w:r w:rsidRPr="00D54926">
        <w:rPr>
          <w:rFonts w:asciiTheme="majorHAnsi" w:hAnsiTheme="majorHAnsi"/>
          <w:b/>
        </w:rPr>
        <w:t>Dès</w:t>
      </w:r>
      <w:r w:rsidR="00952C0F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 xml:space="preserve"> ans</w:t>
      </w:r>
    </w:p>
    <w:p w14:paraId="1235F430" w14:textId="7834F649" w:rsidR="006E37D4" w:rsidRDefault="006E37D4" w:rsidP="006E37D4">
      <w:pPr>
        <w:rPr>
          <w:rFonts w:asciiTheme="majorHAnsi" w:hAnsiTheme="majorHAnsi"/>
        </w:rPr>
      </w:pPr>
      <w:r w:rsidRPr="00D54926">
        <w:rPr>
          <w:rFonts w:asciiTheme="majorHAnsi" w:hAnsiTheme="majorHAnsi"/>
          <w:b/>
        </w:rPr>
        <w:t>Durée</w:t>
      </w:r>
      <w:r w:rsidRPr="005C597E">
        <w:rPr>
          <w:rFonts w:asciiTheme="majorHAnsi" w:hAnsiTheme="majorHAnsi"/>
        </w:rPr>
        <w:t xml:space="preserve"> </w:t>
      </w:r>
      <w:proofErr w:type="spellStart"/>
      <w:r w:rsidRPr="005C597E">
        <w:rPr>
          <w:rFonts w:asciiTheme="majorHAnsi" w:hAnsiTheme="majorHAnsi"/>
        </w:rPr>
        <w:t>1h</w:t>
      </w:r>
      <w:r w:rsidR="00952C0F">
        <w:rPr>
          <w:rFonts w:asciiTheme="majorHAnsi" w:hAnsiTheme="majorHAnsi"/>
        </w:rPr>
        <w:t>15</w:t>
      </w:r>
      <w:proofErr w:type="spellEnd"/>
    </w:p>
    <w:p w14:paraId="23854A31" w14:textId="77777777" w:rsidR="006E37D4" w:rsidRDefault="006E37D4">
      <w:pPr>
        <w:rPr>
          <w:rFonts w:asciiTheme="majorHAnsi" w:hAnsiTheme="majorHAnsi"/>
          <w:b/>
        </w:rPr>
      </w:pPr>
    </w:p>
    <w:p w14:paraId="70C29AFE" w14:textId="77777777" w:rsidR="006E37D4" w:rsidRPr="005C597E" w:rsidRDefault="006E37D4" w:rsidP="006E37D4">
      <w:pPr>
        <w:rPr>
          <w:rFonts w:asciiTheme="majorHAnsi" w:hAnsiTheme="majorHAnsi"/>
          <w:b/>
        </w:rPr>
      </w:pPr>
      <w:r w:rsidRPr="005C597E">
        <w:rPr>
          <w:rFonts w:asciiTheme="majorHAnsi" w:hAnsiTheme="majorHAnsi"/>
          <w:b/>
        </w:rPr>
        <w:t>Distribution</w:t>
      </w:r>
    </w:p>
    <w:p w14:paraId="74C0E51A" w14:textId="175735FC" w:rsidR="006E37D4" w:rsidRPr="000C0763" w:rsidRDefault="001F08AB" w:rsidP="006E37D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Assistante</w:t>
      </w:r>
      <w:r w:rsidR="006E37D4" w:rsidRPr="000C0763">
        <w:rPr>
          <w:rFonts w:asciiTheme="majorHAnsi" w:hAnsiTheme="majorHAnsi"/>
          <w:b/>
        </w:rPr>
        <w:t xml:space="preserve"> à la mise  en scène</w:t>
      </w:r>
      <w:r w:rsidR="006E37D4" w:rsidRPr="000C07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Anne-Lise </w:t>
      </w:r>
      <w:proofErr w:type="spellStart"/>
      <w:r>
        <w:rPr>
          <w:rFonts w:asciiTheme="majorHAnsi" w:hAnsiTheme="majorHAnsi"/>
        </w:rPr>
        <w:t>Redais</w:t>
      </w:r>
      <w:proofErr w:type="spellEnd"/>
    </w:p>
    <w:p w14:paraId="4CC81BE7" w14:textId="55B8ACFB" w:rsidR="00952C0F" w:rsidRPr="00024576" w:rsidRDefault="006E37D4" w:rsidP="00952C0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Avec</w:t>
      </w:r>
      <w:r w:rsidRPr="000C0763">
        <w:rPr>
          <w:rFonts w:asciiTheme="majorHAnsi" w:hAnsiTheme="majorHAnsi"/>
          <w:b/>
        </w:rPr>
        <w:t xml:space="preserve"> </w:t>
      </w:r>
      <w:r w:rsidR="001F08AB">
        <w:rPr>
          <w:rFonts w:asciiTheme="majorHAnsi" w:hAnsiTheme="majorHAnsi"/>
        </w:rPr>
        <w:t xml:space="preserve">Stéphane </w:t>
      </w:r>
      <w:proofErr w:type="spellStart"/>
      <w:r w:rsidR="001F08AB">
        <w:rPr>
          <w:rFonts w:asciiTheme="majorHAnsi" w:hAnsiTheme="majorHAnsi"/>
        </w:rPr>
        <w:t>Auvray-Nauroy</w:t>
      </w:r>
      <w:proofErr w:type="spellEnd"/>
      <w:r w:rsidR="001F08AB">
        <w:rPr>
          <w:rFonts w:asciiTheme="majorHAnsi" w:hAnsiTheme="majorHAnsi"/>
        </w:rPr>
        <w:t xml:space="preserve">, Yann Garnier, Françoise </w:t>
      </w:r>
      <w:proofErr w:type="spellStart"/>
      <w:r w:rsidR="001F08AB">
        <w:rPr>
          <w:rFonts w:asciiTheme="majorHAnsi" w:hAnsiTheme="majorHAnsi"/>
        </w:rPr>
        <w:t>Lervy</w:t>
      </w:r>
      <w:proofErr w:type="spellEnd"/>
      <w:r w:rsidR="001F08AB">
        <w:rPr>
          <w:rFonts w:asciiTheme="majorHAnsi" w:hAnsiTheme="majorHAnsi"/>
        </w:rPr>
        <w:t xml:space="preserve">, Geoffroy </w:t>
      </w:r>
      <w:proofErr w:type="spellStart"/>
      <w:r w:rsidR="001F08AB">
        <w:rPr>
          <w:rFonts w:asciiTheme="majorHAnsi" w:hAnsiTheme="majorHAnsi"/>
        </w:rPr>
        <w:t>Pouchot</w:t>
      </w:r>
      <w:proofErr w:type="spellEnd"/>
      <w:r w:rsidR="001F08AB">
        <w:rPr>
          <w:rFonts w:asciiTheme="majorHAnsi" w:hAnsiTheme="majorHAnsi"/>
        </w:rPr>
        <w:t xml:space="preserve">-Rouge-Blanc, Anne-Lise </w:t>
      </w:r>
      <w:proofErr w:type="spellStart"/>
      <w:r w:rsidR="001F08AB">
        <w:rPr>
          <w:rFonts w:asciiTheme="majorHAnsi" w:hAnsiTheme="majorHAnsi"/>
        </w:rPr>
        <w:t>Redais</w:t>
      </w:r>
      <w:proofErr w:type="spellEnd"/>
      <w:r w:rsidR="001F08AB">
        <w:rPr>
          <w:rFonts w:asciiTheme="majorHAnsi" w:hAnsiTheme="majorHAnsi"/>
        </w:rPr>
        <w:t>, Philippe Sire</w:t>
      </w:r>
    </w:p>
    <w:p w14:paraId="0A262918" w14:textId="77777777" w:rsidR="00024576" w:rsidRPr="00D9328A" w:rsidRDefault="00024576" w:rsidP="00024576">
      <w:pPr>
        <w:rPr>
          <w:rFonts w:ascii="Arial" w:hAnsi="Arial"/>
        </w:rPr>
      </w:pPr>
      <w:r w:rsidRPr="00024576">
        <w:rPr>
          <w:rFonts w:ascii="Arial" w:hAnsi="Arial"/>
          <w:b/>
        </w:rPr>
        <w:t>Scénographie</w:t>
      </w:r>
      <w:r w:rsidRPr="00D9328A">
        <w:rPr>
          <w:rFonts w:ascii="Arial" w:hAnsi="Arial"/>
        </w:rPr>
        <w:t xml:space="preserve"> Julien Massé</w:t>
      </w:r>
    </w:p>
    <w:p w14:paraId="75034619" w14:textId="28D0F426" w:rsidR="00024576" w:rsidRPr="00D9328A" w:rsidRDefault="00024576" w:rsidP="00024576">
      <w:pPr>
        <w:rPr>
          <w:rFonts w:ascii="Arial" w:hAnsi="Arial"/>
        </w:rPr>
      </w:pPr>
      <w:r w:rsidRPr="00024576">
        <w:rPr>
          <w:rFonts w:ascii="Arial" w:hAnsi="Arial"/>
          <w:b/>
        </w:rPr>
        <w:t>Lumière</w:t>
      </w:r>
      <w:r w:rsidRPr="00D9328A">
        <w:rPr>
          <w:rFonts w:ascii="Arial" w:hAnsi="Arial"/>
        </w:rPr>
        <w:t xml:space="preserve"> David </w:t>
      </w:r>
      <w:proofErr w:type="spellStart"/>
      <w:r w:rsidRPr="00D9328A">
        <w:rPr>
          <w:rFonts w:ascii="Arial" w:hAnsi="Arial"/>
        </w:rPr>
        <w:t>Debrinay</w:t>
      </w:r>
      <w:proofErr w:type="spellEnd"/>
      <w:r w:rsidR="001F08AB">
        <w:rPr>
          <w:rFonts w:ascii="Arial" w:hAnsi="Arial"/>
        </w:rPr>
        <w:t xml:space="preserve"> assisté de Rosemonde </w:t>
      </w:r>
      <w:proofErr w:type="spellStart"/>
      <w:r w:rsidR="001F08AB">
        <w:rPr>
          <w:rFonts w:ascii="Arial" w:hAnsi="Arial"/>
        </w:rPr>
        <w:t>Arrambourg</w:t>
      </w:r>
      <w:proofErr w:type="spellEnd"/>
    </w:p>
    <w:p w14:paraId="19A518C2" w14:textId="0AE8FEF3" w:rsidR="00024576" w:rsidRDefault="00024576" w:rsidP="00024576">
      <w:pPr>
        <w:rPr>
          <w:rFonts w:ascii="Arial" w:hAnsi="Arial"/>
        </w:rPr>
      </w:pPr>
      <w:r w:rsidRPr="00024576">
        <w:rPr>
          <w:rFonts w:ascii="Arial" w:hAnsi="Arial"/>
          <w:b/>
        </w:rPr>
        <w:t>Costumes</w:t>
      </w:r>
      <w:r w:rsidRPr="00D9328A">
        <w:rPr>
          <w:rFonts w:ascii="Arial" w:hAnsi="Arial"/>
        </w:rPr>
        <w:t xml:space="preserve"> </w:t>
      </w:r>
      <w:r w:rsidR="001F08AB">
        <w:rPr>
          <w:rFonts w:ascii="Arial" w:hAnsi="Arial"/>
        </w:rPr>
        <w:t xml:space="preserve">Steen </w:t>
      </w:r>
      <w:proofErr w:type="spellStart"/>
      <w:r w:rsidR="001F08AB">
        <w:rPr>
          <w:rFonts w:ascii="Arial" w:hAnsi="Arial"/>
        </w:rPr>
        <w:t>Halbro</w:t>
      </w:r>
      <w:proofErr w:type="spellEnd"/>
    </w:p>
    <w:p w14:paraId="27895DC3" w14:textId="521389BC" w:rsidR="001F08AB" w:rsidRDefault="001F08AB" w:rsidP="00024576">
      <w:pPr>
        <w:rPr>
          <w:rFonts w:ascii="Arial" w:hAnsi="Arial"/>
        </w:rPr>
      </w:pPr>
      <w:proofErr w:type="spellStart"/>
      <w:r w:rsidRPr="001F08AB">
        <w:rPr>
          <w:rFonts w:ascii="Arial" w:hAnsi="Arial"/>
          <w:b/>
        </w:rPr>
        <w:t>Stagaire</w:t>
      </w:r>
      <w:proofErr w:type="spellEnd"/>
      <w:r w:rsidRPr="001F08AB">
        <w:rPr>
          <w:rFonts w:ascii="Arial" w:hAnsi="Arial"/>
          <w:b/>
        </w:rPr>
        <w:t xml:space="preserve"> mise en scène </w:t>
      </w:r>
      <w:proofErr w:type="spellStart"/>
      <w:r>
        <w:rPr>
          <w:rFonts w:ascii="Arial" w:hAnsi="Arial"/>
        </w:rPr>
        <w:t>Noémi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Carrique</w:t>
      </w:r>
      <w:proofErr w:type="spellEnd"/>
    </w:p>
    <w:p w14:paraId="0B08222B" w14:textId="27AE88FB" w:rsidR="001F08AB" w:rsidRDefault="001F08AB" w:rsidP="00024576">
      <w:pPr>
        <w:rPr>
          <w:rFonts w:ascii="Arial" w:hAnsi="Arial"/>
        </w:rPr>
      </w:pPr>
      <w:r w:rsidRPr="001F08AB">
        <w:rPr>
          <w:rFonts w:ascii="Arial" w:hAnsi="Arial"/>
          <w:b/>
        </w:rPr>
        <w:t>Stagiaire costumes</w:t>
      </w:r>
      <w:r>
        <w:rPr>
          <w:rFonts w:ascii="Arial" w:hAnsi="Arial"/>
        </w:rPr>
        <w:t xml:space="preserve"> Noémie </w:t>
      </w:r>
      <w:proofErr w:type="spellStart"/>
      <w:r>
        <w:rPr>
          <w:rFonts w:ascii="Arial" w:hAnsi="Arial"/>
        </w:rPr>
        <w:t>Cahuet</w:t>
      </w:r>
      <w:proofErr w:type="spellEnd"/>
    </w:p>
    <w:p w14:paraId="5297E164" w14:textId="77777777" w:rsidR="001F08AB" w:rsidRDefault="001F08AB" w:rsidP="00024576">
      <w:pPr>
        <w:rPr>
          <w:rFonts w:ascii="Arial" w:hAnsi="Arial"/>
        </w:rPr>
      </w:pPr>
    </w:p>
    <w:p w14:paraId="153249CE" w14:textId="7521AAC9" w:rsidR="00024576" w:rsidRPr="00024576" w:rsidRDefault="00024576" w:rsidP="0002457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Cs/>
          <w:lang w:eastAsia="ja-JP"/>
        </w:rPr>
      </w:pPr>
      <w:r w:rsidRPr="00024576">
        <w:rPr>
          <w:rFonts w:asciiTheme="majorHAnsi" w:hAnsiTheme="majorHAnsi" w:cs="Calibri"/>
          <w:b/>
          <w:bCs/>
          <w:lang w:eastAsia="ja-JP"/>
        </w:rPr>
        <w:t>Production</w:t>
      </w:r>
      <w:r w:rsidR="001F08AB">
        <w:rPr>
          <w:rFonts w:asciiTheme="majorHAnsi" w:hAnsiTheme="majorHAnsi" w:cs="Calibri"/>
          <w:b/>
          <w:bCs/>
          <w:lang w:eastAsia="ja-JP"/>
        </w:rPr>
        <w:t xml:space="preserve"> 2009</w:t>
      </w:r>
      <w:r w:rsidRPr="00024576">
        <w:rPr>
          <w:rFonts w:asciiTheme="majorHAnsi" w:hAnsiTheme="majorHAnsi" w:cs="Calibri"/>
          <w:bCs/>
          <w:lang w:eastAsia="ja-JP"/>
        </w:rPr>
        <w:t xml:space="preserve"> Le menteur volontaire</w:t>
      </w:r>
      <w:r w:rsidR="001F08AB">
        <w:rPr>
          <w:rFonts w:asciiTheme="majorHAnsi" w:hAnsiTheme="majorHAnsi" w:cs="Calibri"/>
          <w:bCs/>
          <w:lang w:eastAsia="ja-JP"/>
        </w:rPr>
        <w:t xml:space="preserve"> et le Théâtre de Villefranche</w:t>
      </w:r>
    </w:p>
    <w:p w14:paraId="287489A8" w14:textId="77777777" w:rsidR="001F08AB" w:rsidRPr="001F08AB" w:rsidRDefault="001F08AB" w:rsidP="001F08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lang w:eastAsia="ja-JP"/>
        </w:rPr>
      </w:pPr>
      <w:r w:rsidRPr="001F08AB">
        <w:rPr>
          <w:rFonts w:asciiTheme="majorHAnsi" w:hAnsiTheme="majorHAnsi" w:cs="Calibri"/>
          <w:b/>
          <w:bCs/>
          <w:lang w:eastAsia="ja-JP"/>
        </w:rPr>
        <w:t>Coproduction NBA Spectacles / Théâtre Epidaure Scène conventionnée de Bouloire</w:t>
      </w:r>
    </w:p>
    <w:p w14:paraId="7D090717" w14:textId="77777777" w:rsidR="005C597E" w:rsidRDefault="005C597E" w:rsidP="005C597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lang w:eastAsia="ja-JP"/>
        </w:rPr>
      </w:pPr>
    </w:p>
    <w:p w14:paraId="486BDEB0" w14:textId="77777777" w:rsidR="001F08AB" w:rsidRPr="001F08AB" w:rsidRDefault="001F08AB" w:rsidP="001F08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lang w:eastAsia="ja-JP"/>
        </w:rPr>
      </w:pPr>
      <w:r w:rsidRPr="001F08AB">
        <w:rPr>
          <w:rFonts w:asciiTheme="majorHAnsi" w:hAnsiTheme="majorHAnsi" w:cs="Helvetica"/>
          <w:lang w:eastAsia="ja-JP"/>
        </w:rPr>
        <w:t>Version 2005 créée avec l’aide à la création de la Ville de La Roche-sur-Yon, l’aide à la production dramatique de la DRAC Rhône-Alpes, le soutien du Théâtre de l’Élysée - Lyon et du Manège scène nationale de La Roche-sur-Yon.</w:t>
      </w:r>
    </w:p>
    <w:p w14:paraId="04D7A116" w14:textId="77777777" w:rsidR="001F08AB" w:rsidRPr="00D21059" w:rsidRDefault="001F08AB" w:rsidP="005C597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lang w:eastAsia="ja-JP"/>
        </w:rPr>
      </w:pPr>
    </w:p>
    <w:p w14:paraId="7F30F61D" w14:textId="77777777" w:rsidR="005C597E" w:rsidRDefault="005C597E" w:rsidP="005C597E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Le m</w:t>
      </w:r>
      <w:r w:rsidRPr="003A6554">
        <w:rPr>
          <w:rFonts w:ascii="Calibri" w:hAnsi="Calibri"/>
          <w:b/>
        </w:rPr>
        <w:t>enteur volontaire</w:t>
      </w:r>
      <w:r w:rsidRPr="003A6554">
        <w:rPr>
          <w:rFonts w:ascii="Calibri" w:hAnsi="Calibri"/>
        </w:rPr>
        <w:t xml:space="preserve"> est une compagnie théâtrale e</w:t>
      </w:r>
      <w:r>
        <w:rPr>
          <w:rFonts w:ascii="Calibri" w:hAnsi="Calibri"/>
        </w:rPr>
        <w:t>n convention avec le Mi</w:t>
      </w:r>
      <w:r w:rsidRPr="003A6554">
        <w:rPr>
          <w:rFonts w:ascii="Calibri" w:hAnsi="Calibri"/>
        </w:rPr>
        <w:t>nistère de la Culture et de la Communicati</w:t>
      </w:r>
      <w:r>
        <w:rPr>
          <w:rFonts w:ascii="Calibri" w:hAnsi="Calibri"/>
        </w:rPr>
        <w:t>on - DRAC Pays de la Loire, la v</w:t>
      </w:r>
      <w:r w:rsidRPr="003A6554">
        <w:rPr>
          <w:rFonts w:ascii="Calibri" w:hAnsi="Calibri"/>
        </w:rPr>
        <w:t>ille de La Roche-sur-Yon et le Conseil régional des Pays de la Loire.</w:t>
      </w:r>
      <w:r>
        <w:rPr>
          <w:rFonts w:ascii="Calibri" w:hAnsi="Calibri"/>
        </w:rPr>
        <w:t xml:space="preserve"> Elle</w:t>
      </w:r>
      <w:r w:rsidRPr="003A6554">
        <w:rPr>
          <w:rFonts w:ascii="Calibri" w:hAnsi="Calibri"/>
        </w:rPr>
        <w:t xml:space="preserve"> reçoit également le </w:t>
      </w:r>
      <w:r>
        <w:rPr>
          <w:rFonts w:ascii="Calibri" w:hAnsi="Calibri"/>
        </w:rPr>
        <w:t xml:space="preserve">soutien du Conseil général de </w:t>
      </w:r>
      <w:r w:rsidRPr="003A6554">
        <w:rPr>
          <w:rFonts w:ascii="Calibri" w:hAnsi="Calibri"/>
        </w:rPr>
        <w:t>Vendée.</w:t>
      </w:r>
      <w:r>
        <w:rPr>
          <w:rFonts w:ascii="Calibri" w:hAnsi="Calibri"/>
        </w:rPr>
        <w:t xml:space="preserve"> Elle est en résidence au Théâtre Jean Arp de Clamart, au Théâtre de Bourg-en-Bresse et à Scènes de Pays dans les Mauges - S</w:t>
      </w:r>
      <w:r w:rsidRPr="00D21059">
        <w:rPr>
          <w:rFonts w:ascii="Calibri" w:hAnsi="Calibri"/>
        </w:rPr>
        <w:t>cène conventionnée « Artistes en territoire »</w:t>
      </w:r>
      <w:r>
        <w:rPr>
          <w:rFonts w:ascii="Calibri" w:hAnsi="Calibri"/>
        </w:rPr>
        <w:t>.</w:t>
      </w:r>
    </w:p>
    <w:p w14:paraId="145EB8D7" w14:textId="77777777" w:rsidR="005C597E" w:rsidRPr="00DF5DFD" w:rsidRDefault="005C597E" w:rsidP="005C597E">
      <w:pPr>
        <w:jc w:val="both"/>
        <w:rPr>
          <w:rFonts w:ascii="Calibri" w:hAnsi="Calibri"/>
          <w:b/>
        </w:rPr>
      </w:pPr>
    </w:p>
    <w:sectPr w:rsidR="005C597E" w:rsidRPr="00DF5DFD" w:rsidSect="003B4E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EB"/>
    <w:rsid w:val="00024576"/>
    <w:rsid w:val="000C0763"/>
    <w:rsid w:val="000D6939"/>
    <w:rsid w:val="00164063"/>
    <w:rsid w:val="001F08AB"/>
    <w:rsid w:val="00367397"/>
    <w:rsid w:val="003B4E34"/>
    <w:rsid w:val="003C6F15"/>
    <w:rsid w:val="00571AEE"/>
    <w:rsid w:val="005C597E"/>
    <w:rsid w:val="006E37D4"/>
    <w:rsid w:val="00791D65"/>
    <w:rsid w:val="00952C0F"/>
    <w:rsid w:val="009C26EB"/>
    <w:rsid w:val="009D5D6E"/>
    <w:rsid w:val="00BB62D0"/>
    <w:rsid w:val="00BC2DBC"/>
    <w:rsid w:val="00D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30A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8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8AB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8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8AB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menteur volontaire</dc:creator>
  <cp:keywords/>
  <dc:description/>
  <cp:lastModifiedBy>LE MENTEUR VOLONTAIRE</cp:lastModifiedBy>
  <cp:revision>4</cp:revision>
  <dcterms:created xsi:type="dcterms:W3CDTF">2015-06-23T09:50:00Z</dcterms:created>
  <dcterms:modified xsi:type="dcterms:W3CDTF">2015-06-23T10:05:00Z</dcterms:modified>
</cp:coreProperties>
</file>